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ＭＳ 明朝" w:hAnsi="ＭＳ 明朝" w:eastAsia="ＭＳ 明朝"/>
          <w:b/>
          <w:color w:val="000000" w:themeColor="text1"/>
          <w:sz w:val="24"/>
          <w:szCs w:val="24"/>
          <w14:textFill>
            <w14:solidFill>
              <w14:schemeClr w14:val="tx1"/>
            </w14:solidFill>
          </w14:textFill>
        </w:rPr>
      </w:pPr>
      <w:r>
        <w:rPr>
          <w:rFonts w:hint="eastAsia" w:ascii="ＭＳ 明朝" w:hAnsi="ＭＳ 明朝" w:eastAsia="ＭＳ 明朝"/>
          <w:b/>
          <w:color w:val="000000" w:themeColor="text1"/>
          <w:sz w:val="24"/>
          <w:szCs w:val="24"/>
          <w14:textFill>
            <w14:solidFill>
              <w14:schemeClr w14:val="tx1"/>
            </w14:solidFill>
          </w14:textFill>
        </w:rPr>
        <w:t>人工内耳用音声信号処理装置</w:t>
      </w:r>
      <w:r>
        <w:rPr>
          <w:rFonts w:ascii="ＭＳ 明朝" w:hAnsi="ＭＳ 明朝" w:eastAsia="ＭＳ 明朝"/>
          <w:b/>
          <w:color w:val="000000" w:themeColor="text1"/>
          <w:sz w:val="24"/>
          <w:szCs w:val="24"/>
          <w14:textFill>
            <w14:solidFill>
              <w14:schemeClr w14:val="tx1"/>
            </w14:solidFill>
          </w14:textFill>
        </w:rPr>
        <w:t xml:space="preserve"> 確認票</w:t>
      </w:r>
    </w:p>
    <w:p>
      <w:pPr>
        <w:spacing w:before="240" w:line="360" w:lineRule="exact"/>
        <w:ind w:firstLine="215" w:firstLineChars="100"/>
        <w:rPr>
          <w:rFonts w:ascii="ＭＳ 明朝" w:hAnsi="ＭＳ 明朝" w:eastAsia="ＭＳ 明朝"/>
          <w:color w:val="000000" w:themeColor="text1"/>
          <w:sz w:val="24"/>
          <w:szCs w:val="24"/>
          <w14:textFill>
            <w14:solidFill>
              <w14:schemeClr w14:val="tx1"/>
            </w14:solidFill>
          </w14:textFill>
        </w:rPr>
      </w:pPr>
      <w:r>
        <w:rPr>
          <w:rFonts w:hint="eastAsia" w:ascii="ＭＳ 明朝" w:hAnsi="ＭＳ 明朝" w:eastAsia="ＭＳ 明朝"/>
          <w:color w:val="000000" w:themeColor="text1"/>
          <w:spacing w:val="1"/>
          <w:w w:val="89"/>
          <w:kern w:val="0"/>
          <w:sz w:val="24"/>
          <w:szCs w:val="24"/>
          <w:fitText w:val="8400" w:id="-1832201728"/>
          <w14:textFill>
            <w14:solidFill>
              <w14:schemeClr w14:val="tx1"/>
            </w14:solidFill>
          </w14:textFill>
        </w:rPr>
        <w:t>障害者総合支援法による補装具費支給に当たり、下記の内容について、確認しました</w:t>
      </w:r>
      <w:r>
        <w:rPr>
          <w:rFonts w:hint="eastAsia" w:ascii="ＭＳ 明朝" w:hAnsi="ＭＳ 明朝" w:eastAsia="ＭＳ 明朝"/>
          <w:color w:val="000000" w:themeColor="text1"/>
          <w:spacing w:val="28"/>
          <w:w w:val="89"/>
          <w:kern w:val="0"/>
          <w:sz w:val="24"/>
          <w:szCs w:val="24"/>
          <w:fitText w:val="8400" w:id="-1832201728"/>
          <w14:textFill>
            <w14:solidFill>
              <w14:schemeClr w14:val="tx1"/>
            </w14:solidFill>
          </w14:textFill>
        </w:rPr>
        <w:t>。</w:t>
      </w:r>
    </w:p>
    <w:p>
      <w:pPr>
        <w:spacing w:before="240" w:line="360" w:lineRule="exact"/>
        <w:rPr>
          <w:rFonts w:ascii="ＭＳ 明朝" w:hAnsi="ＭＳ 明朝" w:eastAsia="ＭＳ 明朝"/>
          <w:color w:val="000000" w:themeColor="text1"/>
          <w:sz w:val="22"/>
          <w:u w:val="single"/>
          <w14:textFill>
            <w14:solidFill>
              <w14:schemeClr w14:val="tx1"/>
            </w14:solidFill>
          </w14:textFill>
        </w:rPr>
      </w:pP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年</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xml:space="preserve"> 月</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xml:space="preserve"> 日</w:t>
      </w:r>
    </w:p>
    <w:p>
      <w:pPr>
        <w:spacing w:before="120" w:line="360" w:lineRule="exact"/>
        <w:ind w:firstLine="3740" w:firstLineChars="1700"/>
        <w:rPr>
          <w:rFonts w:ascii="ＭＳ 明朝" w:hAnsi="ＭＳ 明朝" w:eastAsia="ＭＳ 明朝"/>
          <w:color w:val="000000" w:themeColor="text1"/>
          <w:sz w:val="22"/>
          <w:u w:val="single"/>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医療機関名　</w:t>
      </w:r>
      <w:r>
        <w:rPr>
          <w:rFonts w:hint="eastAsia" w:ascii="ＭＳ 明朝" w:hAnsi="ＭＳ 明朝" w:eastAsia="ＭＳ 明朝"/>
          <w:color w:val="000000" w:themeColor="text1"/>
          <w:sz w:val="22"/>
          <w:u w:val="single"/>
          <w14:textFill>
            <w14:solidFill>
              <w14:schemeClr w14:val="tx1"/>
            </w14:solidFill>
          </w14:textFill>
        </w:rPr>
        <w:t>　　　　　　　　　　　　　　　　</w:t>
      </w:r>
    </w:p>
    <w:p>
      <w:pPr>
        <w:spacing w:before="120" w:line="360" w:lineRule="exact"/>
        <w:ind w:firstLine="3740" w:firstLineChars="1700"/>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所</w:t>
      </w:r>
      <w:r>
        <w:rPr>
          <w:rFonts w:ascii="ＭＳ 明朝" w:hAnsi="ＭＳ 明朝" w:eastAsia="ＭＳ 明朝"/>
          <w:color w:val="000000" w:themeColor="text1"/>
          <w:sz w:val="22"/>
          <w14:textFill>
            <w14:solidFill>
              <w14:schemeClr w14:val="tx1"/>
            </w14:solidFill>
          </w14:textFill>
        </w:rPr>
        <w:t xml:space="preserve"> 在 地</w:t>
      </w:r>
      <w:r>
        <w:rPr>
          <w:rFonts w:hint="eastAsia" w:ascii="ＭＳ 明朝" w:hAnsi="ＭＳ 明朝" w:eastAsia="ＭＳ 明朝"/>
          <w:color w:val="000000" w:themeColor="text1"/>
          <w:sz w:val="22"/>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p>
    <w:p>
      <w:pPr>
        <w:spacing w:before="120" w:line="360" w:lineRule="exact"/>
        <w:ind w:firstLine="3740" w:firstLineChars="1700"/>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診療担当科　</w:t>
      </w:r>
      <w:r>
        <w:rPr>
          <w:rFonts w:hint="eastAsia" w:ascii="ＭＳ 明朝" w:hAnsi="ＭＳ 明朝" w:eastAsia="ＭＳ 明朝"/>
          <w:color w:val="000000" w:themeColor="text1"/>
          <w:sz w:val="22"/>
          <w:u w:val="single"/>
          <w14:textFill>
            <w14:solidFill>
              <w14:schemeClr w14:val="tx1"/>
            </w14:solidFill>
          </w14:textFill>
        </w:rPr>
        <w:t>　　　　　　　　　　　　　　　　</w:t>
      </w:r>
    </w:p>
    <w:p>
      <w:pPr>
        <w:spacing w:before="120" w:line="360" w:lineRule="exact"/>
        <w:ind w:firstLine="3740" w:firstLineChars="1700"/>
        <w:rPr>
          <w:rFonts w:ascii="ＭＳ 明朝" w:hAnsi="ＭＳ 明朝" w:eastAsia="ＭＳ 明朝"/>
          <w:color w:val="000000" w:themeColor="text1"/>
          <w:sz w:val="22"/>
          <w:u w:val="single"/>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作成医師氏名</w:t>
      </w:r>
      <w:r>
        <w:rPr>
          <w:rFonts w:hint="eastAsia" w:ascii="ＭＳ 明朝" w:hAnsi="ＭＳ 明朝" w:eastAsia="ＭＳ 明朝"/>
          <w:color w:val="000000" w:themeColor="text1"/>
          <w:sz w:val="22"/>
          <w:u w:val="single"/>
          <w14:textFill>
            <w14:solidFill>
              <w14:schemeClr w14:val="tx1"/>
            </w14:solidFill>
          </w14:textFill>
        </w:rPr>
        <w:t>　　　　　　　　　　　　　　　　</w:t>
      </w:r>
      <w:bookmarkStart w:id="0" w:name="_GoBack"/>
      <w:bookmarkEnd w:id="0"/>
    </w:p>
    <w:p>
      <w:pPr>
        <w:ind w:firstLine="3360" w:firstLineChars="1400"/>
        <w:rPr>
          <w:rFonts w:ascii="ＭＳ 明朝" w:hAnsi="ＭＳ 明朝" w:eastAsia="ＭＳ 明朝"/>
          <w:color w:val="000000" w:themeColor="text1"/>
          <w14:textFill>
            <w14:solidFill>
              <w14:schemeClr w14:val="tx1"/>
            </w14:solidFill>
          </w14:textFill>
        </w:rPr>
      </w:pPr>
      <w:r>
        <w:rPr>
          <w:rFonts w:ascii="ＭＳ 明朝" w:hAnsi="ＭＳ 明朝" w:eastAsia="ＭＳ 明朝"/>
          <w:color w:val="000000" w:themeColor="text1"/>
          <w:sz w:val="24"/>
          <w:szCs w:val="24"/>
          <w14:textFill>
            <w14:solidFill>
              <w14:schemeClr w14:val="tx1"/>
            </w14:solidFill>
          </w14:textFill>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272415</wp:posOffset>
                </wp:positionV>
                <wp:extent cx="5610225" cy="5657850"/>
                <wp:effectExtent l="0" t="0" r="28575" b="19050"/>
                <wp:wrapSquare wrapText="bothSides"/>
                <wp:docPr id="1"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610225" cy="5657850"/>
                        </a:xfrm>
                        <a:prstGeom prst="rect">
                          <a:avLst/>
                        </a:prstGeom>
                        <a:solidFill>
                          <a:srgbClr val="FFFFFF"/>
                        </a:solidFill>
                        <a:ln w="9525">
                          <a:solidFill>
                            <a:srgbClr val="000000"/>
                          </a:solidFill>
                          <a:miter lim="800000"/>
                        </a:ln>
                      </wps:spPr>
                      <wps:txbx>
                        <w:txbxContent>
                          <w:p>
                            <w:pPr>
                              <w:spacing w:line="360" w:lineRule="exact"/>
                              <w:jc w:val="center"/>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記</w:t>
                            </w:r>
                          </w:p>
                          <w:p>
                            <w:pPr>
                              <w:spacing w:after="180" w:afterLines="50"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【患者情報】</w:t>
                            </w:r>
                          </w:p>
                          <w:p>
                            <w:pPr>
                              <w:spacing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氏</w:t>
                            </w:r>
                            <w:r>
                              <w:rPr>
                                <w:rFonts w:ascii="ＭＳ 明朝" w:hAnsi="ＭＳ 明朝" w:eastAsia="ＭＳ 明朝"/>
                                <w:color w:val="000000" w:themeColor="text1"/>
                                <w:sz w:val="22"/>
                                <w14:textFill>
                                  <w14:solidFill>
                                    <w14:schemeClr w14:val="tx1"/>
                                  </w14:solidFill>
                                </w14:textFill>
                              </w:rPr>
                              <w:t xml:space="preserve"> 名</w:t>
                            </w:r>
                            <w:r>
                              <w:rPr>
                                <w:rFonts w:hint="eastAsia" w:ascii="ＭＳ 明朝" w:hAnsi="ＭＳ 明朝" w:eastAsia="ＭＳ 明朝"/>
                                <w:color w:val="000000" w:themeColor="text1"/>
                                <w:sz w:val="22"/>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p>
                          <w:p>
                            <w:pPr>
                              <w:spacing w:before="240"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生年月日</w:t>
                            </w:r>
                            <w:r>
                              <w:rPr>
                                <w:rFonts w:ascii="ＭＳ 明朝" w:hAnsi="ＭＳ 明朝" w:eastAsia="ＭＳ 明朝"/>
                                <w:color w:val="000000" w:themeColor="text1"/>
                                <w:sz w:val="22"/>
                                <w14:textFill>
                                  <w14:solidFill>
                                    <w14:schemeClr w14:val="tx1"/>
                                  </w14:solidFill>
                                </w14:textFill>
                              </w:rPr>
                              <w:t xml:space="preserve">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年</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月</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日</w:t>
                            </w:r>
                            <w:r>
                              <w:rPr>
                                <w:rFonts w:hint="eastAsia" w:ascii="ＭＳ 明朝" w:hAnsi="ＭＳ 明朝" w:eastAsia="ＭＳ 明朝"/>
                                <w:color w:val="000000" w:themeColor="text1"/>
                                <w:sz w:val="22"/>
                                <w14:textFill>
                                  <w14:solidFill>
                                    <w14:schemeClr w14:val="tx1"/>
                                  </w14:solidFill>
                                </w14:textFill>
                              </w:rPr>
                              <w:t>　</w:t>
                            </w:r>
                            <w:r>
                              <w:rPr>
                                <w:rFonts w:ascii="ＭＳ 明朝" w:hAnsi="ＭＳ 明朝" w:eastAsia="ＭＳ 明朝"/>
                                <w:color w:val="000000" w:themeColor="text1"/>
                                <w:sz w:val="22"/>
                                <w14:textFill>
                                  <w14:solidFill>
                                    <w14:schemeClr w14:val="tx1"/>
                                  </w14:solidFill>
                                </w14:textFill>
                              </w:rPr>
                              <w:t>　 年齢</w:t>
                            </w:r>
                            <w:r>
                              <w:rPr>
                                <w:rFonts w:ascii="ＭＳ 明朝" w:hAnsi="ＭＳ 明朝" w:eastAsia="ＭＳ 明朝"/>
                                <w:color w:val="000000" w:themeColor="text1"/>
                                <w:sz w:val="22"/>
                                <w:u w:val="single"/>
                                <w14:textFill>
                                  <w14:solidFill>
                                    <w14:schemeClr w14:val="tx1"/>
                                  </w14:solidFill>
                                </w14:textFill>
                              </w:rPr>
                              <w:t xml:space="preserve">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歳</w:t>
                            </w:r>
                          </w:p>
                          <w:p>
                            <w:pPr>
                              <w:spacing w:before="240"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住</w:t>
                            </w:r>
                            <w:r>
                              <w:rPr>
                                <w:rFonts w:ascii="ＭＳ 明朝" w:hAnsi="ＭＳ 明朝" w:eastAsia="ＭＳ 明朝"/>
                                <w:color w:val="000000" w:themeColor="text1"/>
                                <w:sz w:val="22"/>
                                <w14:textFill>
                                  <w14:solidFill>
                                    <w14:schemeClr w14:val="tx1"/>
                                  </w14:solidFill>
                                </w14:textFill>
                              </w:rPr>
                              <w:t xml:space="preserve"> 所</w:t>
                            </w:r>
                            <w:r>
                              <w:rPr>
                                <w:rFonts w:hint="eastAsia" w:ascii="ＭＳ 明朝" w:hAnsi="ＭＳ 明朝" w:eastAsia="ＭＳ 明朝"/>
                                <w:color w:val="000000" w:themeColor="text1"/>
                                <w:sz w:val="22"/>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p>
                          <w:p>
                            <w:pPr>
                              <w:spacing w:before="240"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身障手帳障害名と等級</w:t>
                            </w:r>
                          </w:p>
                          <w:p>
                            <w:pPr>
                              <w:spacing w:before="240"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hint="eastAsia" w:ascii="ＭＳ 明朝" w:hAnsi="ＭＳ 明朝" w:eastAsia="ＭＳ 明朝"/>
                                <w:color w:val="000000" w:themeColor="text1"/>
                                <w:sz w:val="22"/>
                                <w14:textFill>
                                  <w14:solidFill>
                                    <w14:schemeClr w14:val="tx1"/>
                                  </w14:solidFill>
                                </w14:textFill>
                              </w:rPr>
                              <w:t>（</w:t>
                            </w:r>
                            <w:r>
                              <w:rPr>
                                <w:rFonts w:ascii="ＭＳ 明朝" w:hAnsi="ＭＳ 明朝" w:eastAsia="ＭＳ 明朝"/>
                                <w:color w:val="000000" w:themeColor="text1"/>
                                <w:sz w:val="22"/>
                                <w14:textFill>
                                  <w14:solidFill>
                                    <w14:schemeClr w14:val="tx1"/>
                                  </w14:solidFill>
                                </w14:textFill>
                              </w:rPr>
                              <w:t xml:space="preserve">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14:textFill>
                                  <w14:solidFill>
                                    <w14:schemeClr w14:val="tx1"/>
                                  </w14:solidFill>
                                </w14:textFill>
                              </w:rPr>
                              <w:t xml:space="preserve">種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14:textFill>
                                  <w14:solidFill>
                                    <w14:schemeClr w14:val="tx1"/>
                                  </w14:solidFill>
                                </w14:textFill>
                              </w:rPr>
                              <w:t>級）</w:t>
                            </w:r>
                          </w:p>
                          <w:p>
                            <w:pPr>
                              <w:spacing w:before="240"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【使用している</w:t>
                            </w:r>
                            <w:r>
                              <w:rPr>
                                <w:rFonts w:ascii="ＭＳ 明朝" w:hAnsi="ＭＳ 明朝" w:eastAsia="ＭＳ 明朝"/>
                                <w:color w:val="000000" w:themeColor="text1"/>
                                <w:sz w:val="22"/>
                                <w14:textFill>
                                  <w14:solidFill>
                                    <w14:schemeClr w14:val="tx1"/>
                                  </w14:solidFill>
                                </w14:textFill>
                              </w:rPr>
                              <w:t>人工内耳用音声信号処理装置</w:t>
                            </w:r>
                            <w:r>
                              <w:rPr>
                                <w:rFonts w:hint="eastAsia" w:ascii="ＭＳ 明朝" w:hAnsi="ＭＳ 明朝" w:eastAsia="ＭＳ 明朝"/>
                                <w:color w:val="000000" w:themeColor="text1"/>
                                <w:sz w:val="22"/>
                                <w14:textFill>
                                  <w14:solidFill>
                                    <w14:schemeClr w14:val="tx1"/>
                                  </w14:solidFill>
                                </w14:textFill>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396"/>
                              <w:gridCol w:w="1883"/>
                              <w:gridCol w:w="1842"/>
                              <w:gridCol w:w="172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77" w:type="dxa"/>
                                  <w:vMerge w:val="restart"/>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人工内耳</w:t>
                                  </w:r>
                                </w:p>
                              </w:tc>
                              <w:tc>
                                <w:tcPr>
                                  <w:tcW w:w="396"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c>
                                <w:tcPr>
                                  <w:tcW w:w="1883"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手術日</w:t>
                                  </w:r>
                                </w:p>
                              </w:tc>
                              <w:tc>
                                <w:tcPr>
                                  <w:tcW w:w="1842"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医療機関名</w:t>
                                  </w:r>
                                </w:p>
                              </w:tc>
                              <w:tc>
                                <w:tcPr>
                                  <w:tcW w:w="1726"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メーカー</w:t>
                                  </w:r>
                                </w:p>
                              </w:tc>
                              <w:tc>
                                <w:tcPr>
                                  <w:tcW w:w="1699"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機種名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77" w:type="dxa"/>
                                  <w:vMerge w:val="continue"/>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c>
                                <w:tcPr>
                                  <w:tcW w:w="396"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右</w:t>
                                  </w:r>
                                </w:p>
                              </w:tc>
                              <w:tc>
                                <w:tcPr>
                                  <w:tcW w:w="1883"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 xml:space="preserve">　 </w:t>
                                  </w:r>
                                  <w:r>
                                    <w:rPr>
                                      <w:rFonts w:ascii="ＭＳ 明朝" w:hAnsi="ＭＳ 明朝" w:eastAsia="ＭＳ 明朝"/>
                                      <w:color w:val="000000" w:themeColor="text1"/>
                                      <w:sz w:val="18"/>
                                      <w:szCs w:val="18"/>
                                      <w14:textFill>
                                        <w14:solidFill>
                                          <w14:schemeClr w14:val="tx1"/>
                                        </w14:solidFill>
                                      </w14:textFill>
                                    </w:rPr>
                                    <w:t>　</w:t>
                                  </w:r>
                                  <w:r>
                                    <w:rPr>
                                      <w:rFonts w:hint="eastAsia" w:ascii="ＭＳ 明朝" w:hAnsi="ＭＳ 明朝" w:eastAsia="ＭＳ 明朝"/>
                                      <w:color w:val="000000" w:themeColor="text1"/>
                                      <w:sz w:val="18"/>
                                      <w:szCs w:val="18"/>
                                      <w14:textFill>
                                        <w14:solidFill>
                                          <w14:schemeClr w14:val="tx1"/>
                                        </w14:solidFill>
                                      </w14:textFill>
                                    </w:rPr>
                                    <w:t xml:space="preserve">年　 </w:t>
                                  </w:r>
                                  <w:r>
                                    <w:rPr>
                                      <w:rFonts w:ascii="ＭＳ 明朝" w:hAnsi="ＭＳ 明朝" w:eastAsia="ＭＳ 明朝"/>
                                      <w:color w:val="000000" w:themeColor="text1"/>
                                      <w:sz w:val="18"/>
                                      <w:szCs w:val="18"/>
                                      <w14:textFill>
                                        <w14:solidFill>
                                          <w14:schemeClr w14:val="tx1"/>
                                        </w14:solidFill>
                                      </w14:textFill>
                                    </w:rPr>
                                    <w:t>月</w:t>
                                  </w:r>
                                  <w:r>
                                    <w:rPr>
                                      <w:rFonts w:hint="eastAsia" w:ascii="ＭＳ 明朝" w:hAnsi="ＭＳ 明朝" w:eastAsia="ＭＳ 明朝"/>
                                      <w:color w:val="000000" w:themeColor="text1"/>
                                      <w:sz w:val="18"/>
                                      <w:szCs w:val="18"/>
                                      <w14:textFill>
                                        <w14:solidFill>
                                          <w14:schemeClr w14:val="tx1"/>
                                        </w14:solidFill>
                                      </w14:textFill>
                                    </w:rPr>
                                    <w:t xml:space="preserve">　 </w:t>
                                  </w:r>
                                  <w:r>
                                    <w:rPr>
                                      <w:rFonts w:ascii="ＭＳ 明朝" w:hAnsi="ＭＳ 明朝" w:eastAsia="ＭＳ 明朝"/>
                                      <w:color w:val="000000" w:themeColor="text1"/>
                                      <w:sz w:val="18"/>
                                      <w:szCs w:val="18"/>
                                      <w14:textFill>
                                        <w14:solidFill>
                                          <w14:schemeClr w14:val="tx1"/>
                                        </w14:solidFill>
                                      </w14:textFill>
                                    </w:rPr>
                                    <w:t>日</w:t>
                                  </w:r>
                                </w:p>
                              </w:tc>
                              <w:tc>
                                <w:tcPr>
                                  <w:tcW w:w="1842"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c>
                                <w:tcPr>
                                  <w:tcW w:w="1726"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c>
                                <w:tcPr>
                                  <w:tcW w:w="1699"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77" w:type="dxa"/>
                                  <w:vMerge w:val="continue"/>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c>
                                <w:tcPr>
                                  <w:tcW w:w="396"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左</w:t>
                                  </w:r>
                                </w:p>
                              </w:tc>
                              <w:tc>
                                <w:tcPr>
                                  <w:tcW w:w="1883"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　</w:t>
                                  </w:r>
                                  <w:r>
                                    <w:rPr>
                                      <w:rFonts w:ascii="ＭＳ 明朝" w:hAnsi="ＭＳ 明朝" w:eastAsia="ＭＳ 明朝"/>
                                      <w:color w:val="000000" w:themeColor="text1"/>
                                      <w:sz w:val="18"/>
                                      <w:szCs w:val="18"/>
                                      <w14:textFill>
                                        <w14:solidFill>
                                          <w14:schemeClr w14:val="tx1"/>
                                        </w14:solidFill>
                                      </w14:textFill>
                                    </w:rPr>
                                    <w:t>　</w:t>
                                  </w:r>
                                  <w:r>
                                    <w:rPr>
                                      <w:rFonts w:hint="eastAsia" w:ascii="ＭＳ 明朝" w:hAnsi="ＭＳ 明朝" w:eastAsia="ＭＳ 明朝"/>
                                      <w:color w:val="000000" w:themeColor="text1"/>
                                      <w:sz w:val="18"/>
                                      <w:szCs w:val="18"/>
                                      <w14:textFill>
                                        <w14:solidFill>
                                          <w14:schemeClr w14:val="tx1"/>
                                        </w14:solidFill>
                                      </w14:textFill>
                                    </w:rPr>
                                    <w:t xml:space="preserve"> 年 </w:t>
                                  </w:r>
                                  <w:r>
                                    <w:rPr>
                                      <w:rFonts w:ascii="ＭＳ 明朝" w:hAnsi="ＭＳ 明朝" w:eastAsia="ＭＳ 明朝"/>
                                      <w:color w:val="000000" w:themeColor="text1"/>
                                      <w:sz w:val="18"/>
                                      <w:szCs w:val="18"/>
                                      <w14:textFill>
                                        <w14:solidFill>
                                          <w14:schemeClr w14:val="tx1"/>
                                        </w14:solidFill>
                                      </w14:textFill>
                                    </w:rPr>
                                    <w:t>　月</w:t>
                                  </w:r>
                                  <w:r>
                                    <w:rPr>
                                      <w:rFonts w:hint="eastAsia" w:ascii="ＭＳ 明朝" w:hAnsi="ＭＳ 明朝" w:eastAsia="ＭＳ 明朝"/>
                                      <w:color w:val="000000" w:themeColor="text1"/>
                                      <w:sz w:val="18"/>
                                      <w:szCs w:val="18"/>
                                      <w14:textFill>
                                        <w14:solidFill>
                                          <w14:schemeClr w14:val="tx1"/>
                                        </w14:solidFill>
                                      </w14:textFill>
                                    </w:rPr>
                                    <w:t xml:space="preserve"> </w:t>
                                  </w:r>
                                  <w:r>
                                    <w:rPr>
                                      <w:rFonts w:ascii="ＭＳ 明朝" w:hAnsi="ＭＳ 明朝" w:eastAsia="ＭＳ 明朝"/>
                                      <w:color w:val="000000" w:themeColor="text1"/>
                                      <w:sz w:val="18"/>
                                      <w:szCs w:val="18"/>
                                      <w14:textFill>
                                        <w14:solidFill>
                                          <w14:schemeClr w14:val="tx1"/>
                                        </w14:solidFill>
                                      </w14:textFill>
                                    </w:rPr>
                                    <w:t>　日</w:t>
                                  </w:r>
                                </w:p>
                              </w:tc>
                              <w:tc>
                                <w:tcPr>
                                  <w:tcW w:w="1842"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c>
                                <w:tcPr>
                                  <w:tcW w:w="1726"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c>
                                <w:tcPr>
                                  <w:tcW w:w="1699"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73" w:type="dxa"/>
                                  <w:gridSpan w:val="2"/>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修理対象</w:t>
                                  </w:r>
                                  <w:r>
                                    <w:rPr>
                                      <w:rFonts w:ascii="ＭＳ 明朝" w:hAnsi="ＭＳ 明朝" w:eastAsia="ＭＳ 明朝"/>
                                      <w:color w:val="000000" w:themeColor="text1"/>
                                      <w:sz w:val="18"/>
                                      <w:szCs w:val="18"/>
                                      <w14:textFill>
                                        <w14:solidFill>
                                          <w14:schemeClr w14:val="tx1"/>
                                        </w14:solidFill>
                                      </w14:textFill>
                                    </w:rPr>
                                    <w:t>耳</w:t>
                                  </w:r>
                                </w:p>
                              </w:tc>
                              <w:tc>
                                <w:tcPr>
                                  <w:tcW w:w="1883"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右</w:t>
                                  </w:r>
                                  <w:r>
                                    <w:rPr>
                                      <w:rFonts w:ascii="ＭＳ 明朝" w:hAnsi="ＭＳ 明朝" w:eastAsia="ＭＳ 明朝"/>
                                      <w:color w:val="000000" w:themeColor="text1"/>
                                      <w:sz w:val="18"/>
                                      <w:szCs w:val="18"/>
                                      <w14:textFill>
                                        <w14:solidFill>
                                          <w14:schemeClr w14:val="tx1"/>
                                        </w14:solidFill>
                                      </w14:textFill>
                                    </w:rPr>
                                    <w:t>・左・両</w:t>
                                  </w:r>
                                </w:p>
                              </w:tc>
                              <w:tc>
                                <w:tcPr>
                                  <w:tcW w:w="1842"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使用効果見込み</w:t>
                                  </w:r>
                                </w:p>
                              </w:tc>
                              <w:tc>
                                <w:tcPr>
                                  <w:tcW w:w="3425" w:type="dxa"/>
                                  <w:gridSpan w:val="2"/>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r>
                          </w:tbl>
                          <w:p>
                            <w:pPr>
                              <w:spacing w:before="240"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【確認項目】</w:t>
                            </w:r>
                          </w:p>
                          <w:p>
                            <w:pPr>
                              <w:spacing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以下に該当する場合は□に</w:t>
                            </w:r>
                            <w:r>
                              <w:rPr>
                                <w:rFonts w:ascii="ＭＳ 明朝" w:hAnsi="ＭＳ 明朝" w:eastAsia="ＭＳ 明朝" w:cs="Segoe UI Symbol"/>
                                <w:color w:val="000000" w:themeColor="text1"/>
                                <w:sz w:val="22"/>
                                <w14:textFill>
                                  <w14:solidFill>
                                    <w14:schemeClr w14:val="tx1"/>
                                  </w14:solidFill>
                                </w14:textFill>
                              </w:rPr>
                              <w:t>☑</w:t>
                            </w:r>
                            <w:r>
                              <w:rPr>
                                <w:rFonts w:ascii="ＭＳ 明朝" w:hAnsi="ＭＳ 明朝" w:eastAsia="ＭＳ 明朝"/>
                                <w:color w:val="000000" w:themeColor="text1"/>
                                <w:sz w:val="22"/>
                                <w14:textFill>
                                  <w14:solidFill>
                                    <w14:schemeClr w14:val="tx1"/>
                                  </w14:solidFill>
                                </w14:textFill>
                              </w:rPr>
                              <w:t>を入れてください。</w:t>
                            </w:r>
                          </w:p>
                          <w:p>
                            <w:pPr>
                              <w:spacing w:line="360" w:lineRule="exact"/>
                              <w:ind w:firstLine="220" w:firstLineChars="100"/>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w:t>
                            </w:r>
                            <w:r>
                              <w:rPr>
                                <w:rFonts w:ascii="ＭＳ 明朝" w:hAnsi="ＭＳ 明朝" w:eastAsia="ＭＳ 明朝"/>
                                <w:color w:val="000000" w:themeColor="text1"/>
                                <w:sz w:val="22"/>
                                <w14:textFill>
                                  <w14:solidFill>
                                    <w14:schemeClr w14:val="tx1"/>
                                  </w14:solidFill>
                                </w14:textFill>
                              </w:rPr>
                              <w:t xml:space="preserve"> 該当の人工内耳音声信号処理装置はメーカーの保証期間外となっている。</w:t>
                            </w:r>
                          </w:p>
                          <w:p>
                            <w:pPr>
                              <w:spacing w:line="360" w:lineRule="exact"/>
                              <w:ind w:firstLine="220" w:firstLineChars="100"/>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w:t>
                            </w:r>
                            <w:r>
                              <w:rPr>
                                <w:rFonts w:ascii="ＭＳ 明朝" w:hAnsi="ＭＳ 明朝" w:eastAsia="ＭＳ 明朝"/>
                                <w:color w:val="000000" w:themeColor="text1"/>
                                <w:sz w:val="22"/>
                                <w14:textFill>
                                  <w14:solidFill>
                                    <w14:schemeClr w14:val="tx1"/>
                                  </w14:solidFill>
                                </w14:textFill>
                              </w:rPr>
                              <w:t xml:space="preserve"> </w:t>
                            </w:r>
                            <w:r>
                              <w:rPr>
                                <w:rFonts w:hint="eastAsia" w:ascii="ＭＳ 明朝" w:hAnsi="ＭＳ 明朝" w:eastAsia="ＭＳ 明朝"/>
                                <w:color w:val="000000" w:themeColor="text1"/>
                                <w:sz w:val="22"/>
                                <w14:textFill>
                                  <w14:solidFill>
                                    <w14:schemeClr w14:val="tx1"/>
                                  </w14:solidFill>
                                </w14:textFill>
                              </w:rPr>
                              <w:t>人工内耳用材料が破損した場合及び医学的に必要と認められる場合の交換</w:t>
                            </w:r>
                          </w:p>
                          <w:p>
                            <w:pPr>
                              <w:spacing w:line="360" w:lineRule="exact"/>
                              <w:ind w:firstLine="550" w:firstLineChars="250"/>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 xml:space="preserve">では無く、人工内耳用音声信号処理装置の修理が必要である。　 </w:t>
                            </w:r>
                          </w:p>
                          <w:p>
                            <w:pPr>
                              <w:spacing w:line="360" w:lineRule="exact"/>
                              <w:ind w:firstLine="220" w:firstLineChars="100"/>
                              <w:rPr>
                                <w:color w:val="FF0000"/>
                              </w:rPr>
                            </w:pPr>
                            <w:r>
                              <w:rPr>
                                <w:rFonts w:hint="eastAsia" w:ascii="ＭＳ 明朝" w:hAnsi="ＭＳ 明朝" w:eastAsia="ＭＳ 明朝"/>
                                <w:color w:val="000000" w:themeColor="text1"/>
                                <w:sz w:val="22"/>
                                <w14:textFill>
                                  <w14:solidFill>
                                    <w14:schemeClr w14:val="tx1"/>
                                  </w14:solidFill>
                                </w14:textFill>
                              </w:rPr>
                              <w:t>□</w:t>
                            </w:r>
                            <w:r>
                              <w:rPr>
                                <w:rFonts w:ascii="ＭＳ 明朝" w:hAnsi="ＭＳ 明朝" w:eastAsia="ＭＳ 明朝"/>
                                <w:color w:val="000000" w:themeColor="text1"/>
                                <w:sz w:val="22"/>
                                <w14:textFill>
                                  <w14:solidFill>
                                    <w14:schemeClr w14:val="tx1"/>
                                  </w14:solidFill>
                                </w14:textFill>
                              </w:rPr>
                              <w:t xml:space="preserve"> 人工内耳メーカーと提携する任意保険（動産保険）に加入していない。</w:t>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top:21.45pt;height:445.5pt;width:441.75pt;mso-position-horizontal:left;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HKqv1wAAAAcBAAAPAAAAAAAAAAEA&#10;IAAAACIAAABkcnMvZG93bnJldi54bWxQSwECFAAUAAAACACHTuJAoj7AuEkCAACMBAAADgAAAAAA&#10;AAABACAAAAAmAQAAZHJzL2Uyb0RvYy54bWxQSwUGAAAAAAYABgBZAQAA4QUAAAAA&#10;">
                <v:fill on="t" focussize="0,0"/>
                <v:stroke color="#000000" miterlimit="8" joinstyle="miter"/>
                <v:imagedata o:title=""/>
                <o:lock v:ext="edit" aspectratio="f"/>
                <v:textbox>
                  <w:txbxContent>
                    <w:p>
                      <w:pPr>
                        <w:spacing w:line="360" w:lineRule="exact"/>
                        <w:jc w:val="center"/>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記</w:t>
                      </w:r>
                    </w:p>
                    <w:p>
                      <w:pPr>
                        <w:spacing w:after="180" w:afterLines="50"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【患者情報】</w:t>
                      </w:r>
                    </w:p>
                    <w:p>
                      <w:pPr>
                        <w:spacing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氏</w:t>
                      </w:r>
                      <w:r>
                        <w:rPr>
                          <w:rFonts w:ascii="ＭＳ 明朝" w:hAnsi="ＭＳ 明朝" w:eastAsia="ＭＳ 明朝"/>
                          <w:color w:val="000000" w:themeColor="text1"/>
                          <w:sz w:val="22"/>
                          <w14:textFill>
                            <w14:solidFill>
                              <w14:schemeClr w14:val="tx1"/>
                            </w14:solidFill>
                          </w14:textFill>
                        </w:rPr>
                        <w:t xml:space="preserve"> 名</w:t>
                      </w:r>
                      <w:r>
                        <w:rPr>
                          <w:rFonts w:hint="eastAsia" w:ascii="ＭＳ 明朝" w:hAnsi="ＭＳ 明朝" w:eastAsia="ＭＳ 明朝"/>
                          <w:color w:val="000000" w:themeColor="text1"/>
                          <w:sz w:val="22"/>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p>
                    <w:p>
                      <w:pPr>
                        <w:spacing w:before="240"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生年月日</w:t>
                      </w:r>
                      <w:r>
                        <w:rPr>
                          <w:rFonts w:ascii="ＭＳ 明朝" w:hAnsi="ＭＳ 明朝" w:eastAsia="ＭＳ 明朝"/>
                          <w:color w:val="000000" w:themeColor="text1"/>
                          <w:sz w:val="22"/>
                          <w14:textFill>
                            <w14:solidFill>
                              <w14:schemeClr w14:val="tx1"/>
                            </w14:solidFill>
                          </w14:textFill>
                        </w:rPr>
                        <w:t xml:space="preserve">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年</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月</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日</w:t>
                      </w:r>
                      <w:r>
                        <w:rPr>
                          <w:rFonts w:hint="eastAsia" w:ascii="ＭＳ 明朝" w:hAnsi="ＭＳ 明朝" w:eastAsia="ＭＳ 明朝"/>
                          <w:color w:val="000000" w:themeColor="text1"/>
                          <w:sz w:val="22"/>
                          <w14:textFill>
                            <w14:solidFill>
                              <w14:schemeClr w14:val="tx1"/>
                            </w14:solidFill>
                          </w14:textFill>
                        </w:rPr>
                        <w:t>　</w:t>
                      </w:r>
                      <w:r>
                        <w:rPr>
                          <w:rFonts w:ascii="ＭＳ 明朝" w:hAnsi="ＭＳ 明朝" w:eastAsia="ＭＳ 明朝"/>
                          <w:color w:val="000000" w:themeColor="text1"/>
                          <w:sz w:val="22"/>
                          <w14:textFill>
                            <w14:solidFill>
                              <w14:schemeClr w14:val="tx1"/>
                            </w14:solidFill>
                          </w14:textFill>
                        </w:rPr>
                        <w:t>　 年齢</w:t>
                      </w:r>
                      <w:r>
                        <w:rPr>
                          <w:rFonts w:ascii="ＭＳ 明朝" w:hAnsi="ＭＳ 明朝" w:eastAsia="ＭＳ 明朝"/>
                          <w:color w:val="000000" w:themeColor="text1"/>
                          <w:sz w:val="22"/>
                          <w:u w:val="single"/>
                          <w14:textFill>
                            <w14:solidFill>
                              <w14:schemeClr w14:val="tx1"/>
                            </w14:solidFill>
                          </w14:textFill>
                        </w:rPr>
                        <w:t xml:space="preserve">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歳</w:t>
                      </w:r>
                    </w:p>
                    <w:p>
                      <w:pPr>
                        <w:spacing w:before="240"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住</w:t>
                      </w:r>
                      <w:r>
                        <w:rPr>
                          <w:rFonts w:ascii="ＭＳ 明朝" w:hAnsi="ＭＳ 明朝" w:eastAsia="ＭＳ 明朝"/>
                          <w:color w:val="000000" w:themeColor="text1"/>
                          <w:sz w:val="22"/>
                          <w14:textFill>
                            <w14:solidFill>
                              <w14:schemeClr w14:val="tx1"/>
                            </w14:solidFill>
                          </w14:textFill>
                        </w:rPr>
                        <w:t xml:space="preserve"> 所</w:t>
                      </w:r>
                      <w:r>
                        <w:rPr>
                          <w:rFonts w:hint="eastAsia" w:ascii="ＭＳ 明朝" w:hAnsi="ＭＳ 明朝" w:eastAsia="ＭＳ 明朝"/>
                          <w:color w:val="000000" w:themeColor="text1"/>
                          <w:sz w:val="22"/>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p>
                    <w:p>
                      <w:pPr>
                        <w:spacing w:before="240"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身障手帳障害名と等級</w:t>
                      </w:r>
                    </w:p>
                    <w:p>
                      <w:pPr>
                        <w:spacing w:before="240"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hint="eastAsia" w:ascii="ＭＳ 明朝" w:hAnsi="ＭＳ 明朝" w:eastAsia="ＭＳ 明朝"/>
                          <w:color w:val="000000" w:themeColor="text1"/>
                          <w:sz w:val="22"/>
                          <w14:textFill>
                            <w14:solidFill>
                              <w14:schemeClr w14:val="tx1"/>
                            </w14:solidFill>
                          </w14:textFill>
                        </w:rPr>
                        <w:t>（</w:t>
                      </w:r>
                      <w:r>
                        <w:rPr>
                          <w:rFonts w:ascii="ＭＳ 明朝" w:hAnsi="ＭＳ 明朝" w:eastAsia="ＭＳ 明朝"/>
                          <w:color w:val="000000" w:themeColor="text1"/>
                          <w:sz w:val="22"/>
                          <w14:textFill>
                            <w14:solidFill>
                              <w14:schemeClr w14:val="tx1"/>
                            </w14:solidFill>
                          </w14:textFill>
                        </w:rPr>
                        <w:t xml:space="preserve">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14:textFill>
                            <w14:solidFill>
                              <w14:schemeClr w14:val="tx1"/>
                            </w14:solidFill>
                          </w14:textFill>
                        </w:rPr>
                        <w:t xml:space="preserve">種 </w:t>
                      </w:r>
                      <w:r>
                        <w:rPr>
                          <w:rFonts w:hint="eastAsia"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u w:val="single"/>
                          <w14:textFill>
                            <w14:solidFill>
                              <w14:schemeClr w14:val="tx1"/>
                            </w14:solidFill>
                          </w14:textFill>
                        </w:rPr>
                        <w:t>　</w:t>
                      </w:r>
                      <w:r>
                        <w:rPr>
                          <w:rFonts w:ascii="ＭＳ 明朝" w:hAnsi="ＭＳ 明朝" w:eastAsia="ＭＳ 明朝"/>
                          <w:color w:val="000000" w:themeColor="text1"/>
                          <w:sz w:val="22"/>
                          <w14:textFill>
                            <w14:solidFill>
                              <w14:schemeClr w14:val="tx1"/>
                            </w14:solidFill>
                          </w14:textFill>
                        </w:rPr>
                        <w:t>級）</w:t>
                      </w:r>
                    </w:p>
                    <w:p>
                      <w:pPr>
                        <w:spacing w:before="240"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【使用している</w:t>
                      </w:r>
                      <w:r>
                        <w:rPr>
                          <w:rFonts w:ascii="ＭＳ 明朝" w:hAnsi="ＭＳ 明朝" w:eastAsia="ＭＳ 明朝"/>
                          <w:color w:val="000000" w:themeColor="text1"/>
                          <w:sz w:val="22"/>
                          <w14:textFill>
                            <w14:solidFill>
                              <w14:schemeClr w14:val="tx1"/>
                            </w14:solidFill>
                          </w14:textFill>
                        </w:rPr>
                        <w:t>人工内耳用音声信号処理装置</w:t>
                      </w:r>
                      <w:r>
                        <w:rPr>
                          <w:rFonts w:hint="eastAsia" w:ascii="ＭＳ 明朝" w:hAnsi="ＭＳ 明朝" w:eastAsia="ＭＳ 明朝"/>
                          <w:color w:val="000000" w:themeColor="text1"/>
                          <w:sz w:val="22"/>
                          <w14:textFill>
                            <w14:solidFill>
                              <w14:schemeClr w14:val="tx1"/>
                            </w14:solidFill>
                          </w14:textFill>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396"/>
                        <w:gridCol w:w="1883"/>
                        <w:gridCol w:w="1842"/>
                        <w:gridCol w:w="172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77" w:type="dxa"/>
                            <w:vMerge w:val="restart"/>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人工内耳</w:t>
                            </w:r>
                          </w:p>
                        </w:tc>
                        <w:tc>
                          <w:tcPr>
                            <w:tcW w:w="396"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c>
                          <w:tcPr>
                            <w:tcW w:w="1883"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手術日</w:t>
                            </w:r>
                          </w:p>
                        </w:tc>
                        <w:tc>
                          <w:tcPr>
                            <w:tcW w:w="1842"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医療機関名</w:t>
                            </w:r>
                          </w:p>
                        </w:tc>
                        <w:tc>
                          <w:tcPr>
                            <w:tcW w:w="1726"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メーカー</w:t>
                            </w:r>
                          </w:p>
                        </w:tc>
                        <w:tc>
                          <w:tcPr>
                            <w:tcW w:w="1699"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機種名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77" w:type="dxa"/>
                            <w:vMerge w:val="continue"/>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c>
                          <w:tcPr>
                            <w:tcW w:w="396"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右</w:t>
                            </w:r>
                          </w:p>
                        </w:tc>
                        <w:tc>
                          <w:tcPr>
                            <w:tcW w:w="1883"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 xml:space="preserve">　 </w:t>
                            </w:r>
                            <w:r>
                              <w:rPr>
                                <w:rFonts w:ascii="ＭＳ 明朝" w:hAnsi="ＭＳ 明朝" w:eastAsia="ＭＳ 明朝"/>
                                <w:color w:val="000000" w:themeColor="text1"/>
                                <w:sz w:val="18"/>
                                <w:szCs w:val="18"/>
                                <w14:textFill>
                                  <w14:solidFill>
                                    <w14:schemeClr w14:val="tx1"/>
                                  </w14:solidFill>
                                </w14:textFill>
                              </w:rPr>
                              <w:t>　</w:t>
                            </w:r>
                            <w:r>
                              <w:rPr>
                                <w:rFonts w:hint="eastAsia" w:ascii="ＭＳ 明朝" w:hAnsi="ＭＳ 明朝" w:eastAsia="ＭＳ 明朝"/>
                                <w:color w:val="000000" w:themeColor="text1"/>
                                <w:sz w:val="18"/>
                                <w:szCs w:val="18"/>
                                <w14:textFill>
                                  <w14:solidFill>
                                    <w14:schemeClr w14:val="tx1"/>
                                  </w14:solidFill>
                                </w14:textFill>
                              </w:rPr>
                              <w:t xml:space="preserve">年　 </w:t>
                            </w:r>
                            <w:r>
                              <w:rPr>
                                <w:rFonts w:ascii="ＭＳ 明朝" w:hAnsi="ＭＳ 明朝" w:eastAsia="ＭＳ 明朝"/>
                                <w:color w:val="000000" w:themeColor="text1"/>
                                <w:sz w:val="18"/>
                                <w:szCs w:val="18"/>
                                <w14:textFill>
                                  <w14:solidFill>
                                    <w14:schemeClr w14:val="tx1"/>
                                  </w14:solidFill>
                                </w14:textFill>
                              </w:rPr>
                              <w:t>月</w:t>
                            </w:r>
                            <w:r>
                              <w:rPr>
                                <w:rFonts w:hint="eastAsia" w:ascii="ＭＳ 明朝" w:hAnsi="ＭＳ 明朝" w:eastAsia="ＭＳ 明朝"/>
                                <w:color w:val="000000" w:themeColor="text1"/>
                                <w:sz w:val="18"/>
                                <w:szCs w:val="18"/>
                                <w14:textFill>
                                  <w14:solidFill>
                                    <w14:schemeClr w14:val="tx1"/>
                                  </w14:solidFill>
                                </w14:textFill>
                              </w:rPr>
                              <w:t xml:space="preserve">　 </w:t>
                            </w:r>
                            <w:r>
                              <w:rPr>
                                <w:rFonts w:ascii="ＭＳ 明朝" w:hAnsi="ＭＳ 明朝" w:eastAsia="ＭＳ 明朝"/>
                                <w:color w:val="000000" w:themeColor="text1"/>
                                <w:sz w:val="18"/>
                                <w:szCs w:val="18"/>
                                <w14:textFill>
                                  <w14:solidFill>
                                    <w14:schemeClr w14:val="tx1"/>
                                  </w14:solidFill>
                                </w14:textFill>
                              </w:rPr>
                              <w:t>日</w:t>
                            </w:r>
                          </w:p>
                        </w:tc>
                        <w:tc>
                          <w:tcPr>
                            <w:tcW w:w="1842"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c>
                          <w:tcPr>
                            <w:tcW w:w="1726"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c>
                          <w:tcPr>
                            <w:tcW w:w="1699"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77" w:type="dxa"/>
                            <w:vMerge w:val="continue"/>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c>
                          <w:tcPr>
                            <w:tcW w:w="396"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左</w:t>
                            </w:r>
                          </w:p>
                        </w:tc>
                        <w:tc>
                          <w:tcPr>
                            <w:tcW w:w="1883"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　</w:t>
                            </w:r>
                            <w:r>
                              <w:rPr>
                                <w:rFonts w:ascii="ＭＳ 明朝" w:hAnsi="ＭＳ 明朝" w:eastAsia="ＭＳ 明朝"/>
                                <w:color w:val="000000" w:themeColor="text1"/>
                                <w:sz w:val="18"/>
                                <w:szCs w:val="18"/>
                                <w14:textFill>
                                  <w14:solidFill>
                                    <w14:schemeClr w14:val="tx1"/>
                                  </w14:solidFill>
                                </w14:textFill>
                              </w:rPr>
                              <w:t>　</w:t>
                            </w:r>
                            <w:r>
                              <w:rPr>
                                <w:rFonts w:hint="eastAsia" w:ascii="ＭＳ 明朝" w:hAnsi="ＭＳ 明朝" w:eastAsia="ＭＳ 明朝"/>
                                <w:color w:val="000000" w:themeColor="text1"/>
                                <w:sz w:val="18"/>
                                <w:szCs w:val="18"/>
                                <w14:textFill>
                                  <w14:solidFill>
                                    <w14:schemeClr w14:val="tx1"/>
                                  </w14:solidFill>
                                </w14:textFill>
                              </w:rPr>
                              <w:t xml:space="preserve"> 年 </w:t>
                            </w:r>
                            <w:r>
                              <w:rPr>
                                <w:rFonts w:ascii="ＭＳ 明朝" w:hAnsi="ＭＳ 明朝" w:eastAsia="ＭＳ 明朝"/>
                                <w:color w:val="000000" w:themeColor="text1"/>
                                <w:sz w:val="18"/>
                                <w:szCs w:val="18"/>
                                <w14:textFill>
                                  <w14:solidFill>
                                    <w14:schemeClr w14:val="tx1"/>
                                  </w14:solidFill>
                                </w14:textFill>
                              </w:rPr>
                              <w:t>　月</w:t>
                            </w:r>
                            <w:r>
                              <w:rPr>
                                <w:rFonts w:hint="eastAsia" w:ascii="ＭＳ 明朝" w:hAnsi="ＭＳ 明朝" w:eastAsia="ＭＳ 明朝"/>
                                <w:color w:val="000000" w:themeColor="text1"/>
                                <w:sz w:val="18"/>
                                <w:szCs w:val="18"/>
                                <w14:textFill>
                                  <w14:solidFill>
                                    <w14:schemeClr w14:val="tx1"/>
                                  </w14:solidFill>
                                </w14:textFill>
                              </w:rPr>
                              <w:t xml:space="preserve"> </w:t>
                            </w:r>
                            <w:r>
                              <w:rPr>
                                <w:rFonts w:ascii="ＭＳ 明朝" w:hAnsi="ＭＳ 明朝" w:eastAsia="ＭＳ 明朝"/>
                                <w:color w:val="000000" w:themeColor="text1"/>
                                <w:sz w:val="18"/>
                                <w:szCs w:val="18"/>
                                <w14:textFill>
                                  <w14:solidFill>
                                    <w14:schemeClr w14:val="tx1"/>
                                  </w14:solidFill>
                                </w14:textFill>
                              </w:rPr>
                              <w:t>　日</w:t>
                            </w:r>
                          </w:p>
                        </w:tc>
                        <w:tc>
                          <w:tcPr>
                            <w:tcW w:w="1842"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c>
                          <w:tcPr>
                            <w:tcW w:w="1726"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c>
                          <w:tcPr>
                            <w:tcW w:w="1699"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373" w:type="dxa"/>
                            <w:gridSpan w:val="2"/>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修理対象</w:t>
                            </w:r>
                            <w:r>
                              <w:rPr>
                                <w:rFonts w:ascii="ＭＳ 明朝" w:hAnsi="ＭＳ 明朝" w:eastAsia="ＭＳ 明朝"/>
                                <w:color w:val="000000" w:themeColor="text1"/>
                                <w:sz w:val="18"/>
                                <w:szCs w:val="18"/>
                                <w14:textFill>
                                  <w14:solidFill>
                                    <w14:schemeClr w14:val="tx1"/>
                                  </w14:solidFill>
                                </w14:textFill>
                              </w:rPr>
                              <w:t>耳</w:t>
                            </w:r>
                          </w:p>
                        </w:tc>
                        <w:tc>
                          <w:tcPr>
                            <w:tcW w:w="1883"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右</w:t>
                            </w:r>
                            <w:r>
                              <w:rPr>
                                <w:rFonts w:ascii="ＭＳ 明朝" w:hAnsi="ＭＳ 明朝" w:eastAsia="ＭＳ 明朝"/>
                                <w:color w:val="000000" w:themeColor="text1"/>
                                <w:sz w:val="18"/>
                                <w:szCs w:val="18"/>
                                <w14:textFill>
                                  <w14:solidFill>
                                    <w14:schemeClr w14:val="tx1"/>
                                  </w14:solidFill>
                                </w14:textFill>
                              </w:rPr>
                              <w:t>・左・両</w:t>
                            </w:r>
                          </w:p>
                        </w:tc>
                        <w:tc>
                          <w:tcPr>
                            <w:tcW w:w="1842" w:type="dxa"/>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r>
                              <w:rPr>
                                <w:rFonts w:hint="eastAsia" w:ascii="ＭＳ 明朝" w:hAnsi="ＭＳ 明朝" w:eastAsia="ＭＳ 明朝"/>
                                <w:color w:val="000000" w:themeColor="text1"/>
                                <w:sz w:val="18"/>
                                <w:szCs w:val="18"/>
                                <w14:textFill>
                                  <w14:solidFill>
                                    <w14:schemeClr w14:val="tx1"/>
                                  </w14:solidFill>
                                </w14:textFill>
                              </w:rPr>
                              <w:t>使用効果見込み</w:t>
                            </w:r>
                          </w:p>
                        </w:tc>
                        <w:tc>
                          <w:tcPr>
                            <w:tcW w:w="3425" w:type="dxa"/>
                            <w:gridSpan w:val="2"/>
                            <w:vAlign w:val="center"/>
                          </w:tcPr>
                          <w:p>
                            <w:pPr>
                              <w:spacing w:line="360" w:lineRule="exact"/>
                              <w:jc w:val="center"/>
                              <w:rPr>
                                <w:rFonts w:ascii="ＭＳ 明朝" w:hAnsi="ＭＳ 明朝" w:eastAsia="ＭＳ 明朝"/>
                                <w:color w:val="000000" w:themeColor="text1"/>
                                <w:sz w:val="18"/>
                                <w:szCs w:val="18"/>
                                <w14:textFill>
                                  <w14:solidFill>
                                    <w14:schemeClr w14:val="tx1"/>
                                  </w14:solidFill>
                                </w14:textFill>
                              </w:rPr>
                            </w:pPr>
                          </w:p>
                        </w:tc>
                      </w:tr>
                    </w:tbl>
                    <w:p>
                      <w:pPr>
                        <w:spacing w:before="240"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【確認項目】</w:t>
                      </w:r>
                    </w:p>
                    <w:p>
                      <w:pPr>
                        <w:spacing w:line="360" w:lineRule="exact"/>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以下に該当する場合は□に</w:t>
                      </w:r>
                      <w:r>
                        <w:rPr>
                          <w:rFonts w:ascii="ＭＳ 明朝" w:hAnsi="ＭＳ 明朝" w:eastAsia="ＭＳ 明朝" w:cs="Segoe UI Symbol"/>
                          <w:color w:val="000000" w:themeColor="text1"/>
                          <w:sz w:val="22"/>
                          <w14:textFill>
                            <w14:solidFill>
                              <w14:schemeClr w14:val="tx1"/>
                            </w14:solidFill>
                          </w14:textFill>
                        </w:rPr>
                        <w:t>☑</w:t>
                      </w:r>
                      <w:r>
                        <w:rPr>
                          <w:rFonts w:ascii="ＭＳ 明朝" w:hAnsi="ＭＳ 明朝" w:eastAsia="ＭＳ 明朝"/>
                          <w:color w:val="000000" w:themeColor="text1"/>
                          <w:sz w:val="22"/>
                          <w14:textFill>
                            <w14:solidFill>
                              <w14:schemeClr w14:val="tx1"/>
                            </w14:solidFill>
                          </w14:textFill>
                        </w:rPr>
                        <w:t>を入れてください。</w:t>
                      </w:r>
                    </w:p>
                    <w:p>
                      <w:pPr>
                        <w:spacing w:line="360" w:lineRule="exact"/>
                        <w:ind w:firstLine="220" w:firstLineChars="100"/>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w:t>
                      </w:r>
                      <w:r>
                        <w:rPr>
                          <w:rFonts w:ascii="ＭＳ 明朝" w:hAnsi="ＭＳ 明朝" w:eastAsia="ＭＳ 明朝"/>
                          <w:color w:val="000000" w:themeColor="text1"/>
                          <w:sz w:val="22"/>
                          <w14:textFill>
                            <w14:solidFill>
                              <w14:schemeClr w14:val="tx1"/>
                            </w14:solidFill>
                          </w14:textFill>
                        </w:rPr>
                        <w:t xml:space="preserve"> 該当の人工内耳音声信号処理装置はメーカーの保証期間外となっている。</w:t>
                      </w:r>
                    </w:p>
                    <w:p>
                      <w:pPr>
                        <w:spacing w:line="360" w:lineRule="exact"/>
                        <w:ind w:firstLine="220" w:firstLineChars="100"/>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w:t>
                      </w:r>
                      <w:r>
                        <w:rPr>
                          <w:rFonts w:ascii="ＭＳ 明朝" w:hAnsi="ＭＳ 明朝" w:eastAsia="ＭＳ 明朝"/>
                          <w:color w:val="000000" w:themeColor="text1"/>
                          <w:sz w:val="22"/>
                          <w14:textFill>
                            <w14:solidFill>
                              <w14:schemeClr w14:val="tx1"/>
                            </w14:solidFill>
                          </w14:textFill>
                        </w:rPr>
                        <w:t xml:space="preserve"> </w:t>
                      </w:r>
                      <w:r>
                        <w:rPr>
                          <w:rFonts w:hint="eastAsia" w:ascii="ＭＳ 明朝" w:hAnsi="ＭＳ 明朝" w:eastAsia="ＭＳ 明朝"/>
                          <w:color w:val="000000" w:themeColor="text1"/>
                          <w:sz w:val="22"/>
                          <w14:textFill>
                            <w14:solidFill>
                              <w14:schemeClr w14:val="tx1"/>
                            </w14:solidFill>
                          </w14:textFill>
                        </w:rPr>
                        <w:t>人工内耳用材料が破損した場合及び医学的に必要と認められる場合の交換</w:t>
                      </w:r>
                    </w:p>
                    <w:p>
                      <w:pPr>
                        <w:spacing w:line="360" w:lineRule="exact"/>
                        <w:ind w:firstLine="550" w:firstLineChars="250"/>
                        <w:rPr>
                          <w:rFonts w:ascii="ＭＳ 明朝" w:hAnsi="ＭＳ 明朝" w:eastAsia="ＭＳ 明朝"/>
                          <w:color w:val="000000" w:themeColor="text1"/>
                          <w:sz w:val="22"/>
                          <w14:textFill>
                            <w14:solidFill>
                              <w14:schemeClr w14:val="tx1"/>
                            </w14:solidFill>
                          </w14:textFill>
                        </w:rPr>
                      </w:pPr>
                      <w:r>
                        <w:rPr>
                          <w:rFonts w:hint="eastAsia" w:ascii="ＭＳ 明朝" w:hAnsi="ＭＳ 明朝" w:eastAsia="ＭＳ 明朝"/>
                          <w:color w:val="000000" w:themeColor="text1"/>
                          <w:sz w:val="22"/>
                          <w14:textFill>
                            <w14:solidFill>
                              <w14:schemeClr w14:val="tx1"/>
                            </w14:solidFill>
                          </w14:textFill>
                        </w:rPr>
                        <w:t xml:space="preserve">では無く、人工内耳用音声信号処理装置の修理が必要である。　 </w:t>
                      </w:r>
                    </w:p>
                    <w:p>
                      <w:pPr>
                        <w:spacing w:line="360" w:lineRule="exact"/>
                        <w:ind w:firstLine="220" w:firstLineChars="100"/>
                        <w:rPr>
                          <w:color w:val="FF0000"/>
                        </w:rPr>
                      </w:pPr>
                      <w:r>
                        <w:rPr>
                          <w:rFonts w:hint="eastAsia" w:ascii="ＭＳ 明朝" w:hAnsi="ＭＳ 明朝" w:eastAsia="ＭＳ 明朝"/>
                          <w:color w:val="000000" w:themeColor="text1"/>
                          <w:sz w:val="22"/>
                          <w14:textFill>
                            <w14:solidFill>
                              <w14:schemeClr w14:val="tx1"/>
                            </w14:solidFill>
                          </w14:textFill>
                        </w:rPr>
                        <w:t>□</w:t>
                      </w:r>
                      <w:r>
                        <w:rPr>
                          <w:rFonts w:ascii="ＭＳ 明朝" w:hAnsi="ＭＳ 明朝" w:eastAsia="ＭＳ 明朝"/>
                          <w:color w:val="000000" w:themeColor="text1"/>
                          <w:sz w:val="22"/>
                          <w14:textFill>
                            <w14:solidFill>
                              <w14:schemeClr w14:val="tx1"/>
                            </w14:solidFill>
                          </w14:textFill>
                        </w:rPr>
                        <w:t xml:space="preserve"> 人工内耳メーカーと提携する任意保険（動産保険）に加入していない。</w:t>
                      </w:r>
                    </w:p>
                  </w:txbxContent>
                </v:textbox>
                <w10:wrap type="square"/>
              </v:shape>
            </w:pict>
          </mc:Fallback>
        </mc:AlternateContent>
      </w:r>
    </w:p>
    <w:sectPr>
      <w:headerReference r:id="rId5" w:type="first"/>
      <w:footerReference r:id="rId8" w:type="first"/>
      <w:headerReference r:id="rId3" w:type="default"/>
      <w:footerReference r:id="rId6" w:type="default"/>
      <w:headerReference r:id="rId4" w:type="even"/>
      <w:footerReference r:id="rId7" w:type="even"/>
      <w:pgSz w:w="11906" w:h="16838"/>
      <w:pgMar w:top="1417" w:right="1701" w:bottom="1417" w:left="1701" w:header="1587" w:footer="992" w:gutter="0"/>
      <w:paperSrc/>
      <w:pgNumType w:fmt="numberInDash" w:start="115"/>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GulimChe">
    <w:panose1 w:val="020B0609000101010101"/>
    <w:charset w:val="81"/>
    <w:family w:val="auto"/>
    <w:pitch w:val="default"/>
    <w:sig w:usb0="B00002AF" w:usb1="69D77CFB" w:usb2="00000030" w:usb3="00000000" w:csb0="4008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補装具・様式１６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9F"/>
    <w:rsid w:val="00092598"/>
    <w:rsid w:val="00117D5C"/>
    <w:rsid w:val="001740F1"/>
    <w:rsid w:val="001E5E6E"/>
    <w:rsid w:val="0020549F"/>
    <w:rsid w:val="00231F79"/>
    <w:rsid w:val="00293A02"/>
    <w:rsid w:val="002A777D"/>
    <w:rsid w:val="002F59DD"/>
    <w:rsid w:val="00421EBE"/>
    <w:rsid w:val="005E0257"/>
    <w:rsid w:val="005E06C9"/>
    <w:rsid w:val="006264B3"/>
    <w:rsid w:val="00643749"/>
    <w:rsid w:val="006A56AF"/>
    <w:rsid w:val="006E1E56"/>
    <w:rsid w:val="008560DA"/>
    <w:rsid w:val="00862A56"/>
    <w:rsid w:val="00866583"/>
    <w:rsid w:val="008F1824"/>
    <w:rsid w:val="00947655"/>
    <w:rsid w:val="00AD11F2"/>
    <w:rsid w:val="00AF1E92"/>
    <w:rsid w:val="00CB51DE"/>
    <w:rsid w:val="00D3347E"/>
    <w:rsid w:val="00DC251B"/>
    <w:rsid w:val="00FC5CEF"/>
    <w:rsid w:val="0BB17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252"/>
        <w:tab w:val="right" w:pos="8504"/>
      </w:tabs>
      <w:snapToGrid w:val="0"/>
    </w:pPr>
  </w:style>
  <w:style w:type="paragraph" w:styleId="5">
    <w:name w:val="Balloon Text"/>
    <w:basedOn w:val="1"/>
    <w:link w:val="9"/>
    <w:semiHidden/>
    <w:unhideWhenUsed/>
    <w:qFormat/>
    <w:uiPriority w:val="99"/>
    <w:rPr>
      <w:rFonts w:asciiTheme="majorHAnsi" w:hAnsiTheme="majorHAnsi" w:eastAsiaTheme="majorEastAsia" w:cstheme="majorBidi"/>
      <w:sz w:val="18"/>
      <w:szCs w:val="18"/>
    </w:rPr>
  </w:style>
  <w:style w:type="paragraph" w:styleId="6">
    <w:name w:val="header"/>
    <w:basedOn w:val="1"/>
    <w:link w:val="10"/>
    <w:unhideWhenUsed/>
    <w:qFormat/>
    <w:uiPriority w:val="99"/>
    <w:pPr>
      <w:tabs>
        <w:tab w:val="center" w:pos="4252"/>
        <w:tab w:val="right" w:pos="8504"/>
      </w:tabs>
      <w:snapToGrid w:val="0"/>
    </w:p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840" w:leftChars="400"/>
    </w:pPr>
  </w:style>
  <w:style w:type="character" w:customStyle="1" w:styleId="9">
    <w:name w:val="吹き出し (文字)"/>
    <w:basedOn w:val="2"/>
    <w:link w:val="5"/>
    <w:semiHidden/>
    <w:qFormat/>
    <w:uiPriority w:val="99"/>
    <w:rPr>
      <w:rFonts w:asciiTheme="majorHAnsi" w:hAnsiTheme="majorHAnsi" w:eastAsiaTheme="majorEastAsia" w:cstheme="majorBidi"/>
      <w:sz w:val="18"/>
      <w:szCs w:val="18"/>
    </w:rPr>
  </w:style>
  <w:style w:type="character" w:customStyle="1" w:styleId="10">
    <w:name w:val="ヘッダー (文字)"/>
    <w:basedOn w:val="2"/>
    <w:link w:val="6"/>
    <w:qFormat/>
    <w:uiPriority w:val="99"/>
  </w:style>
  <w:style w:type="character" w:customStyle="1" w:styleId="11">
    <w:name w:val="フッター (文字)"/>
    <w:basedOn w:val="2"/>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Words>
  <Characters>142</Characters>
  <Lines>1</Lines>
  <Paragraphs>1</Paragraphs>
  <TotalTime>0</TotalTime>
  <ScaleCrop>false</ScaleCrop>
  <LinksUpToDate>false</LinksUpToDate>
  <CharactersWithSpaces>165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2024-05-29T06:07:00Z</dcterms:created>
  <dcterms:modified xsi:type="dcterms:W3CDTF">2024-12-12T15:00:35Z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1041-11.2.0.11537</vt:lpwstr>
  </property>
  <property fmtid="{D5CDD505-2E9C-101B-9397-08002B2CF9AE}" pid="3" name="ICV">
    <vt:lpwstr>E65AFE6130DC4E9E8F15AE638E3DFCE9</vt:lpwstr>
  </property>
</Properties>
</file>